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6DD9" w14:textId="77777777" w:rsidR="00367CEB" w:rsidRDefault="006D0385" w:rsidP="006D0385">
      <w:pPr>
        <w:jc w:val="center"/>
        <w:rPr>
          <w:rFonts w:cstheme="minorHAnsi"/>
          <w:b/>
          <w:sz w:val="24"/>
          <w:szCs w:val="24"/>
          <w:u w:val="single"/>
          <w:lang w:val="en-GB"/>
        </w:rPr>
      </w:pPr>
      <w:r w:rsidRPr="006D0385">
        <w:rPr>
          <w:rFonts w:cstheme="minorHAnsi"/>
          <w:b/>
          <w:sz w:val="24"/>
          <w:szCs w:val="24"/>
          <w:u w:val="single"/>
          <w:lang w:val="en-GB"/>
        </w:rPr>
        <w:t>Anglo</w:t>
      </w:r>
      <w:r w:rsidR="00367CEB">
        <w:rPr>
          <w:rFonts w:cstheme="minorHAnsi"/>
          <w:b/>
          <w:sz w:val="24"/>
          <w:szCs w:val="24"/>
          <w:u w:val="single"/>
          <w:lang w:val="en-GB"/>
        </w:rPr>
        <w:t>-</w:t>
      </w:r>
      <w:r w:rsidRPr="006D0385">
        <w:rPr>
          <w:rFonts w:cstheme="minorHAnsi"/>
          <w:b/>
          <w:sz w:val="24"/>
          <w:szCs w:val="24"/>
          <w:u w:val="single"/>
          <w:lang w:val="en-GB"/>
        </w:rPr>
        <w:t>eastern Plantation</w:t>
      </w:r>
      <w:r w:rsidR="00367CEB">
        <w:rPr>
          <w:rFonts w:cstheme="minorHAnsi"/>
          <w:b/>
          <w:sz w:val="24"/>
          <w:szCs w:val="24"/>
          <w:u w:val="single"/>
          <w:lang w:val="en-GB"/>
        </w:rPr>
        <w:t>s</w:t>
      </w:r>
    </w:p>
    <w:p w14:paraId="2533DFE7" w14:textId="1D932FDC" w:rsidR="00FD0C6E" w:rsidRDefault="006D0385" w:rsidP="006D0385">
      <w:pPr>
        <w:jc w:val="center"/>
        <w:rPr>
          <w:rFonts w:cstheme="minorHAnsi"/>
          <w:b/>
          <w:sz w:val="24"/>
          <w:szCs w:val="24"/>
          <w:u w:val="single"/>
          <w:lang w:val="en-GB"/>
        </w:rPr>
      </w:pPr>
      <w:r w:rsidRPr="006D0385">
        <w:rPr>
          <w:rFonts w:cstheme="minorHAnsi"/>
          <w:b/>
          <w:sz w:val="24"/>
          <w:szCs w:val="24"/>
          <w:u w:val="single"/>
          <w:lang w:val="en-GB"/>
        </w:rPr>
        <w:t xml:space="preserve"> Employee Wages </w:t>
      </w:r>
    </w:p>
    <w:p w14:paraId="66083D55" w14:textId="77777777" w:rsidR="009E1AB0" w:rsidRPr="006D0385" w:rsidRDefault="009E1AB0" w:rsidP="006D0385">
      <w:pPr>
        <w:jc w:val="center"/>
        <w:rPr>
          <w:rFonts w:cstheme="minorHAnsi"/>
          <w:b/>
          <w:sz w:val="24"/>
          <w:szCs w:val="24"/>
          <w:u w:val="single"/>
          <w:lang w:val="en-GB"/>
        </w:rPr>
      </w:pPr>
    </w:p>
    <w:p w14:paraId="33AD13AD" w14:textId="11D8A9F2" w:rsidR="00367CEB" w:rsidRPr="006D0385" w:rsidRDefault="006D0385">
      <w:pPr>
        <w:rPr>
          <w:rFonts w:cstheme="minorHAnsi"/>
          <w:sz w:val="24"/>
          <w:szCs w:val="24"/>
          <w:lang w:val="en-GB"/>
        </w:rPr>
      </w:pPr>
      <w:proofErr w:type="gramStart"/>
      <w:r>
        <w:rPr>
          <w:rFonts w:cstheme="minorHAnsi"/>
          <w:sz w:val="24"/>
          <w:szCs w:val="24"/>
          <w:lang w:val="en-GB"/>
        </w:rPr>
        <w:t>Example :</w:t>
      </w:r>
      <w:proofErr w:type="gramEnd"/>
      <w:r>
        <w:rPr>
          <w:rFonts w:cstheme="minorHAnsi"/>
          <w:sz w:val="24"/>
          <w:szCs w:val="24"/>
          <w:lang w:val="en-GB"/>
        </w:rPr>
        <w:t xml:space="preserve"> PT. </w:t>
      </w:r>
      <w:proofErr w:type="spellStart"/>
      <w:r w:rsidRPr="006D0385">
        <w:rPr>
          <w:rFonts w:cstheme="minorHAnsi"/>
          <w:sz w:val="24"/>
          <w:szCs w:val="24"/>
          <w:lang w:val="en-GB"/>
        </w:rPr>
        <w:t>Tasik</w:t>
      </w:r>
      <w:proofErr w:type="spellEnd"/>
      <w:r w:rsidRPr="006D0385">
        <w:rPr>
          <w:rFonts w:cstheme="minorHAnsi"/>
          <w:sz w:val="24"/>
          <w:szCs w:val="24"/>
          <w:lang w:val="en-GB"/>
        </w:rPr>
        <w:t xml:space="preserve"> Raja</w:t>
      </w:r>
      <w:r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>
        <w:rPr>
          <w:rFonts w:cstheme="minorHAnsi"/>
          <w:sz w:val="24"/>
          <w:szCs w:val="24"/>
          <w:lang w:val="en-GB"/>
        </w:rPr>
        <w:t>Labuhan</w:t>
      </w:r>
      <w:proofErr w:type="spellEnd"/>
      <w:r>
        <w:rPr>
          <w:rFonts w:cstheme="minorHAnsi"/>
          <w:sz w:val="24"/>
          <w:szCs w:val="24"/>
          <w:lang w:val="en-GB"/>
        </w:rPr>
        <w:t xml:space="preserve"> Batu Selatan North Sumatera)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367CEB" w:rsidRPr="006D0385" w14:paraId="16103665" w14:textId="77777777" w:rsidTr="00367CEB">
        <w:trPr>
          <w:jc w:val="center"/>
        </w:trPr>
        <w:tc>
          <w:tcPr>
            <w:tcW w:w="1870" w:type="dxa"/>
            <w:vMerge w:val="restart"/>
          </w:tcPr>
          <w:p w14:paraId="774F43F3" w14:textId="77777777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 xml:space="preserve">Job </w:t>
            </w:r>
            <w:proofErr w:type="spellStart"/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Posisition</w:t>
            </w:r>
            <w:proofErr w:type="spellEnd"/>
          </w:p>
        </w:tc>
        <w:tc>
          <w:tcPr>
            <w:tcW w:w="5610" w:type="dxa"/>
            <w:gridSpan w:val="3"/>
          </w:tcPr>
          <w:p w14:paraId="36EEAC47" w14:textId="4DD648F2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alary per Month (Rp)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– Male Workers</w:t>
            </w:r>
          </w:p>
        </w:tc>
      </w:tr>
      <w:tr w:rsidR="00367CEB" w:rsidRPr="006D0385" w14:paraId="384FB7CF" w14:textId="77777777" w:rsidTr="00367CEB">
        <w:trPr>
          <w:jc w:val="center"/>
        </w:trPr>
        <w:tc>
          <w:tcPr>
            <w:tcW w:w="1870" w:type="dxa"/>
            <w:vMerge/>
          </w:tcPr>
          <w:p w14:paraId="070371C6" w14:textId="77777777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870" w:type="dxa"/>
          </w:tcPr>
          <w:p w14:paraId="2A306B6F" w14:textId="77777777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PHL</w:t>
            </w:r>
          </w:p>
        </w:tc>
        <w:tc>
          <w:tcPr>
            <w:tcW w:w="1870" w:type="dxa"/>
          </w:tcPr>
          <w:p w14:paraId="1E964523" w14:textId="77777777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SKU-H</w:t>
            </w:r>
          </w:p>
        </w:tc>
        <w:tc>
          <w:tcPr>
            <w:tcW w:w="1870" w:type="dxa"/>
          </w:tcPr>
          <w:p w14:paraId="05E711F5" w14:textId="77777777" w:rsidR="00367CEB" w:rsidRPr="009E1AB0" w:rsidRDefault="00367CEB" w:rsidP="009E1AB0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SKU-B</w:t>
            </w:r>
          </w:p>
        </w:tc>
      </w:tr>
      <w:tr w:rsidR="00367CEB" w:rsidRPr="006D0385" w14:paraId="598AF469" w14:textId="77777777" w:rsidTr="00367CEB">
        <w:trPr>
          <w:jc w:val="center"/>
        </w:trPr>
        <w:tc>
          <w:tcPr>
            <w:tcW w:w="1870" w:type="dxa"/>
          </w:tcPr>
          <w:p w14:paraId="654B4B80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Harvesting</w:t>
            </w:r>
          </w:p>
        </w:tc>
        <w:tc>
          <w:tcPr>
            <w:tcW w:w="1870" w:type="dxa"/>
          </w:tcPr>
          <w:p w14:paraId="149C5C66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4D9161F0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5D670675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  <w:tr w:rsidR="00367CEB" w:rsidRPr="006D0385" w14:paraId="3C78D53F" w14:textId="77777777" w:rsidTr="00367CEB">
        <w:trPr>
          <w:jc w:val="center"/>
        </w:trPr>
        <w:tc>
          <w:tcPr>
            <w:tcW w:w="1870" w:type="dxa"/>
          </w:tcPr>
          <w:p w14:paraId="42CF5542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Manuring</w:t>
            </w:r>
          </w:p>
        </w:tc>
        <w:tc>
          <w:tcPr>
            <w:tcW w:w="1870" w:type="dxa"/>
          </w:tcPr>
          <w:p w14:paraId="27069B25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437AAFEF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54BC4754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  <w:tr w:rsidR="00367CEB" w:rsidRPr="006D0385" w14:paraId="17CFC4B2" w14:textId="77777777" w:rsidTr="00367CEB">
        <w:trPr>
          <w:jc w:val="center"/>
        </w:trPr>
        <w:tc>
          <w:tcPr>
            <w:tcW w:w="1870" w:type="dxa"/>
          </w:tcPr>
          <w:p w14:paraId="0299AA15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Weeding</w:t>
            </w:r>
          </w:p>
        </w:tc>
        <w:tc>
          <w:tcPr>
            <w:tcW w:w="1870" w:type="dxa"/>
          </w:tcPr>
          <w:p w14:paraId="5C1E9316" w14:textId="77777777" w:rsidR="00367CEB" w:rsidRPr="00E04644" w:rsidRDefault="00367CEB" w:rsidP="00367CEB">
            <w:pPr>
              <w:jc w:val="center"/>
              <w:rPr>
                <w:sz w:val="24"/>
                <w:szCs w:val="24"/>
              </w:rPr>
            </w:pPr>
            <w:r w:rsidRPr="00E04644">
              <w:rPr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1BFD9A53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6B1618C6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</w:tbl>
    <w:p w14:paraId="18B99843" w14:textId="13355CA9" w:rsidR="006D0385" w:rsidRDefault="006D0385" w:rsidP="00367CEB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367CEB" w:rsidRPr="006D0385" w14:paraId="0D3F80BA" w14:textId="77777777" w:rsidTr="00367CEB">
        <w:trPr>
          <w:jc w:val="center"/>
        </w:trPr>
        <w:tc>
          <w:tcPr>
            <w:tcW w:w="1870" w:type="dxa"/>
            <w:vMerge w:val="restart"/>
          </w:tcPr>
          <w:p w14:paraId="1F9BEE36" w14:textId="77777777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 xml:space="preserve">Job </w:t>
            </w:r>
            <w:proofErr w:type="spellStart"/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Posisition</w:t>
            </w:r>
            <w:proofErr w:type="spellEnd"/>
          </w:p>
        </w:tc>
        <w:tc>
          <w:tcPr>
            <w:tcW w:w="5610" w:type="dxa"/>
            <w:gridSpan w:val="3"/>
          </w:tcPr>
          <w:p w14:paraId="3C0E577F" w14:textId="13D39900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S</w:t>
            </w: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alary per Month (Rp)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– Female Workers</w:t>
            </w:r>
          </w:p>
        </w:tc>
      </w:tr>
      <w:tr w:rsidR="00367CEB" w:rsidRPr="006D0385" w14:paraId="50CF51C5" w14:textId="77777777" w:rsidTr="00367CEB">
        <w:trPr>
          <w:jc w:val="center"/>
        </w:trPr>
        <w:tc>
          <w:tcPr>
            <w:tcW w:w="1870" w:type="dxa"/>
            <w:vMerge/>
          </w:tcPr>
          <w:p w14:paraId="583A0E06" w14:textId="77777777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870" w:type="dxa"/>
          </w:tcPr>
          <w:p w14:paraId="4638EDB2" w14:textId="77777777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PHL</w:t>
            </w:r>
          </w:p>
        </w:tc>
        <w:tc>
          <w:tcPr>
            <w:tcW w:w="1870" w:type="dxa"/>
          </w:tcPr>
          <w:p w14:paraId="1103A6A0" w14:textId="77777777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SKU-H</w:t>
            </w:r>
          </w:p>
        </w:tc>
        <w:tc>
          <w:tcPr>
            <w:tcW w:w="1870" w:type="dxa"/>
          </w:tcPr>
          <w:p w14:paraId="541BFD40" w14:textId="77777777" w:rsidR="00367CEB" w:rsidRPr="009E1AB0" w:rsidRDefault="00367CEB" w:rsidP="00881C2C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E1AB0">
              <w:rPr>
                <w:rFonts w:cstheme="minorHAnsi"/>
                <w:b/>
                <w:sz w:val="24"/>
                <w:szCs w:val="24"/>
                <w:lang w:val="en-GB"/>
              </w:rPr>
              <w:t>SKU-B</w:t>
            </w:r>
          </w:p>
        </w:tc>
      </w:tr>
      <w:tr w:rsidR="00367CEB" w:rsidRPr="006D0385" w14:paraId="21C63DAF" w14:textId="77777777" w:rsidTr="00367CEB">
        <w:trPr>
          <w:jc w:val="center"/>
        </w:trPr>
        <w:tc>
          <w:tcPr>
            <w:tcW w:w="1870" w:type="dxa"/>
          </w:tcPr>
          <w:p w14:paraId="3C80E462" w14:textId="77777777" w:rsidR="00367CEB" w:rsidRPr="00E04644" w:rsidRDefault="00367CEB" w:rsidP="00881C2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Harvesting</w:t>
            </w:r>
          </w:p>
        </w:tc>
        <w:tc>
          <w:tcPr>
            <w:tcW w:w="1870" w:type="dxa"/>
          </w:tcPr>
          <w:p w14:paraId="37C65A12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4F7A2F8B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1D7EBA85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  <w:tr w:rsidR="00367CEB" w:rsidRPr="006D0385" w14:paraId="43977B97" w14:textId="77777777" w:rsidTr="00367CEB">
        <w:trPr>
          <w:jc w:val="center"/>
        </w:trPr>
        <w:tc>
          <w:tcPr>
            <w:tcW w:w="1870" w:type="dxa"/>
          </w:tcPr>
          <w:p w14:paraId="4D393359" w14:textId="77777777" w:rsidR="00367CEB" w:rsidRPr="00E04644" w:rsidRDefault="00367CEB" w:rsidP="00881C2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Manuring</w:t>
            </w:r>
          </w:p>
        </w:tc>
        <w:tc>
          <w:tcPr>
            <w:tcW w:w="1870" w:type="dxa"/>
          </w:tcPr>
          <w:p w14:paraId="2673AFD4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3F2D3155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43CA5123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  <w:tr w:rsidR="00367CEB" w:rsidRPr="006D0385" w14:paraId="6E1A1EE8" w14:textId="77777777" w:rsidTr="00367CEB">
        <w:trPr>
          <w:jc w:val="center"/>
        </w:trPr>
        <w:tc>
          <w:tcPr>
            <w:tcW w:w="1870" w:type="dxa"/>
          </w:tcPr>
          <w:p w14:paraId="256D1B76" w14:textId="77777777" w:rsidR="00367CEB" w:rsidRPr="00E04644" w:rsidRDefault="00367CEB" w:rsidP="00881C2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Weeding</w:t>
            </w:r>
          </w:p>
        </w:tc>
        <w:tc>
          <w:tcPr>
            <w:tcW w:w="1870" w:type="dxa"/>
          </w:tcPr>
          <w:p w14:paraId="65C33BE8" w14:textId="77777777" w:rsidR="00367CEB" w:rsidRPr="00E04644" w:rsidRDefault="00367CEB" w:rsidP="00367CEB">
            <w:pPr>
              <w:jc w:val="center"/>
              <w:rPr>
                <w:sz w:val="24"/>
                <w:szCs w:val="24"/>
              </w:rPr>
            </w:pPr>
            <w:r w:rsidRPr="00E04644">
              <w:rPr>
                <w:sz w:val="24"/>
                <w:szCs w:val="24"/>
                <w:lang w:val="en-GB"/>
              </w:rPr>
              <w:t>3,300,000</w:t>
            </w:r>
          </w:p>
        </w:tc>
        <w:tc>
          <w:tcPr>
            <w:tcW w:w="1870" w:type="dxa"/>
          </w:tcPr>
          <w:p w14:paraId="0DDE1C69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3,177,500</w:t>
            </w:r>
          </w:p>
        </w:tc>
        <w:tc>
          <w:tcPr>
            <w:tcW w:w="1870" w:type="dxa"/>
          </w:tcPr>
          <w:p w14:paraId="1CF4958E" w14:textId="77777777" w:rsidR="00367CEB" w:rsidRPr="00E04644" w:rsidRDefault="00367CEB" w:rsidP="00367CEB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E04644">
              <w:rPr>
                <w:rFonts w:cstheme="minorHAnsi"/>
                <w:sz w:val="24"/>
                <w:szCs w:val="24"/>
                <w:lang w:val="en-GB"/>
              </w:rPr>
              <w:t>3,283,417</w:t>
            </w:r>
          </w:p>
        </w:tc>
      </w:tr>
    </w:tbl>
    <w:p w14:paraId="0130781F" w14:textId="3B7CDDA2" w:rsidR="00367CEB" w:rsidRDefault="00367CEB">
      <w:pPr>
        <w:rPr>
          <w:rFonts w:cstheme="minorHAnsi"/>
          <w:sz w:val="24"/>
          <w:szCs w:val="24"/>
          <w:lang w:val="en-GB"/>
        </w:rPr>
      </w:pPr>
    </w:p>
    <w:p w14:paraId="404F5550" w14:textId="77777777" w:rsidR="00367CEB" w:rsidRPr="006D0385" w:rsidRDefault="00367CEB">
      <w:pPr>
        <w:rPr>
          <w:rFonts w:cstheme="minorHAnsi"/>
          <w:sz w:val="24"/>
          <w:szCs w:val="24"/>
          <w:lang w:val="en-GB"/>
        </w:rPr>
      </w:pPr>
    </w:p>
    <w:p w14:paraId="231313A4" w14:textId="048C8DB8" w:rsidR="006D0385" w:rsidRDefault="00367CEB" w:rsidP="006D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T</w:t>
      </w:r>
      <w:r w:rsidR="006D0385" w:rsidRPr="006D0385">
        <w:rPr>
          <w:rFonts w:eastAsia="Times New Roman" w:cstheme="minorHAnsi"/>
          <w:sz w:val="24"/>
          <w:szCs w:val="24"/>
          <w:lang w:val="en"/>
        </w:rPr>
        <w:t xml:space="preserve">he </w:t>
      </w:r>
      <w:proofErr w:type="gramStart"/>
      <w:r w:rsidR="006D0385" w:rsidRPr="006D0385">
        <w:rPr>
          <w:rFonts w:eastAsia="Times New Roman" w:cstheme="minorHAnsi"/>
          <w:sz w:val="24"/>
          <w:szCs w:val="24"/>
          <w:lang w:val="en"/>
        </w:rPr>
        <w:t>wages</w:t>
      </w:r>
      <w:r w:rsidR="009E1AB0">
        <w:rPr>
          <w:rFonts w:eastAsia="Times New Roman" w:cstheme="minorHAnsi"/>
          <w:sz w:val="24"/>
          <w:szCs w:val="24"/>
          <w:lang w:val="en"/>
        </w:rPr>
        <w:t xml:space="preserve"> </w:t>
      </w:r>
      <w:r w:rsidR="006D0385" w:rsidRPr="006D0385">
        <w:rPr>
          <w:rFonts w:eastAsia="Times New Roman" w:cstheme="minorHAnsi"/>
          <w:sz w:val="24"/>
          <w:szCs w:val="24"/>
          <w:lang w:val="en"/>
        </w:rPr>
        <w:t xml:space="preserve"> given</w:t>
      </w:r>
      <w:proofErr w:type="gramEnd"/>
      <w:r w:rsidR="006D0385" w:rsidRPr="006D0385">
        <w:rPr>
          <w:rFonts w:eastAsia="Times New Roman" w:cstheme="minorHAnsi"/>
          <w:sz w:val="24"/>
          <w:szCs w:val="24"/>
          <w:lang w:val="en"/>
        </w:rPr>
        <w:t xml:space="preserve"> to employees are higher than the Minimum Wage</w:t>
      </w:r>
      <w:r>
        <w:rPr>
          <w:rFonts w:eastAsia="Times New Roman" w:cstheme="minorHAnsi"/>
          <w:sz w:val="24"/>
          <w:szCs w:val="24"/>
          <w:lang w:val="en"/>
        </w:rPr>
        <w:t xml:space="preserve"> </w:t>
      </w:r>
      <w:r w:rsidR="006D0385" w:rsidRPr="006D0385">
        <w:rPr>
          <w:rFonts w:eastAsia="Times New Roman" w:cstheme="minorHAnsi"/>
          <w:sz w:val="24"/>
          <w:szCs w:val="24"/>
          <w:lang w:val="en"/>
        </w:rPr>
        <w:t xml:space="preserve">set by the government in </w:t>
      </w:r>
      <w:proofErr w:type="spellStart"/>
      <w:r w:rsidR="006D0385" w:rsidRPr="006D0385">
        <w:rPr>
          <w:rFonts w:eastAsia="Times New Roman" w:cstheme="minorHAnsi"/>
          <w:sz w:val="24"/>
          <w:szCs w:val="24"/>
          <w:lang w:val="en"/>
        </w:rPr>
        <w:t>Labuhan</w:t>
      </w:r>
      <w:proofErr w:type="spellEnd"/>
      <w:r w:rsidR="006D0385" w:rsidRPr="006D0385">
        <w:rPr>
          <w:rFonts w:eastAsia="Times New Roman" w:cstheme="minorHAnsi"/>
          <w:sz w:val="24"/>
          <w:szCs w:val="24"/>
          <w:lang w:val="en"/>
        </w:rPr>
        <w:t xml:space="preserve"> Batu Selatan </w:t>
      </w:r>
      <w:r>
        <w:rPr>
          <w:rFonts w:eastAsia="Times New Roman" w:cstheme="minorHAnsi"/>
          <w:sz w:val="24"/>
          <w:szCs w:val="24"/>
          <w:lang w:val="en"/>
        </w:rPr>
        <w:t>(</w:t>
      </w:r>
      <w:r w:rsidR="006D0385" w:rsidRPr="006D0385">
        <w:rPr>
          <w:rFonts w:eastAsia="Times New Roman" w:cstheme="minorHAnsi"/>
          <w:sz w:val="24"/>
          <w:szCs w:val="24"/>
          <w:lang w:val="en"/>
        </w:rPr>
        <w:t>a</w:t>
      </w:r>
      <w:r>
        <w:rPr>
          <w:rFonts w:eastAsia="Times New Roman" w:cstheme="minorHAnsi"/>
          <w:sz w:val="24"/>
          <w:szCs w:val="24"/>
          <w:lang w:val="en"/>
        </w:rPr>
        <w:t>ttached below). There are also no differences between the waged of male and female workers.</w:t>
      </w:r>
    </w:p>
    <w:p w14:paraId="2DE53121" w14:textId="1F25883D" w:rsidR="009E1AB0" w:rsidRDefault="009E1AB0" w:rsidP="006D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701056" w14:textId="77777777" w:rsidR="00367CEB" w:rsidRDefault="00367CEB" w:rsidP="006D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9A7B74" w14:textId="77777777" w:rsidR="009E1AB0" w:rsidRDefault="009E1AB0" w:rsidP="006D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3E9722" wp14:editId="2838AE06">
            <wp:extent cx="6428105" cy="3296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" t="23375" r="43750" b="22748"/>
                    <a:stretch/>
                  </pic:blipFill>
                  <pic:spPr bwMode="auto">
                    <a:xfrm>
                      <a:off x="0" y="0"/>
                      <a:ext cx="6462425" cy="331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F0162" w14:textId="77777777" w:rsidR="00E04644" w:rsidRDefault="00E04644" w:rsidP="00E04644">
      <w:pPr>
        <w:keepNext/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8D846" wp14:editId="340DC2D5">
                <wp:simplePos x="0" y="0"/>
                <wp:positionH relativeFrom="column">
                  <wp:posOffset>2057400</wp:posOffset>
                </wp:positionH>
                <wp:positionV relativeFrom="paragraph">
                  <wp:posOffset>989965</wp:posOffset>
                </wp:positionV>
                <wp:extent cx="123825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90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A83E8" id="Rectangle 5" o:spid="_x0000_s1026" style="position:absolute;margin-left:162pt;margin-top:77.95pt;width:97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" filled="f" strokecolor="#1f4d78 [1604]" strokeweight="1.5pt"/>
            </w:pict>
          </mc:Fallback>
        </mc:AlternateContent>
      </w:r>
      <w:r w:rsidR="006D0385" w:rsidRPr="006D0385">
        <w:rPr>
          <w:rFonts w:cstheme="minorHAnsi"/>
          <w:noProof/>
          <w:sz w:val="24"/>
          <w:szCs w:val="24"/>
        </w:rPr>
        <w:drawing>
          <wp:inline distT="0" distB="0" distL="0" distR="0" wp14:anchorId="0EF83136" wp14:editId="62849133">
            <wp:extent cx="6409304" cy="1363980"/>
            <wp:effectExtent l="19050" t="19050" r="10795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5" t="24516" r="42788" b="54105"/>
                    <a:stretch/>
                  </pic:blipFill>
                  <pic:spPr bwMode="auto">
                    <a:xfrm>
                      <a:off x="0" y="0"/>
                      <a:ext cx="6543845" cy="139261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4EA2F" w14:textId="77777777" w:rsidR="006D0385" w:rsidRPr="00E04644" w:rsidRDefault="006D0385" w:rsidP="00E04644">
      <w:pPr>
        <w:pStyle w:val="Caption"/>
        <w:rPr>
          <w:rFonts w:cstheme="minorHAnsi"/>
          <w:color w:val="FFFF00"/>
          <w:sz w:val="24"/>
          <w:szCs w:val="24"/>
          <w:lang w:val="en-GB"/>
        </w:rPr>
      </w:pPr>
    </w:p>
    <w:p w14:paraId="76790841" w14:textId="77777777" w:rsidR="006D0385" w:rsidRPr="006D0385" w:rsidRDefault="006D0385">
      <w:pPr>
        <w:rPr>
          <w:rFonts w:cstheme="minorHAnsi"/>
          <w:sz w:val="24"/>
          <w:szCs w:val="24"/>
          <w:lang w:val="en-GB"/>
        </w:rPr>
      </w:pPr>
    </w:p>
    <w:sectPr w:rsidR="006D0385" w:rsidRPr="006D0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85"/>
    <w:rsid w:val="00367CEB"/>
    <w:rsid w:val="006270DB"/>
    <w:rsid w:val="006D0385"/>
    <w:rsid w:val="009E1AB0"/>
    <w:rsid w:val="00E04644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A1C6"/>
  <w15:chartTrackingRefBased/>
  <w15:docId w15:val="{3F5F5AFD-17D7-45F0-B4AE-EE8C0E75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0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038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D0385"/>
  </w:style>
  <w:style w:type="paragraph" w:styleId="BalloonText">
    <w:name w:val="Balloon Text"/>
    <w:basedOn w:val="Normal"/>
    <w:link w:val="BalloonTextChar"/>
    <w:uiPriority w:val="99"/>
    <w:semiHidden/>
    <w:unhideWhenUsed/>
    <w:rsid w:val="0062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D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E0464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Penny Alexis</cp:lastModifiedBy>
  <cp:revision>3</cp:revision>
  <cp:lastPrinted>2022-09-06T01:00:00Z</cp:lastPrinted>
  <dcterms:created xsi:type="dcterms:W3CDTF">2022-09-06T00:29:00Z</dcterms:created>
  <dcterms:modified xsi:type="dcterms:W3CDTF">2022-09-07T07:06:00Z</dcterms:modified>
</cp:coreProperties>
</file>